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f497d"/>
          <w:sz w:val="44"/>
          <w:szCs w:val="44"/>
          <w:rtl w:val="0"/>
        </w:rPr>
        <w:t xml:space="preserve">FULL D’INSCRIPCIÓ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u w:val="single"/>
          <w:rtl w:val="0"/>
        </w:rPr>
        <w:t xml:space="preserve">TORNEIG FESTA MAJOR 3X3 FUTBOL HÍBRID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rtl w:val="0"/>
        </w:rPr>
        <w:t xml:space="preserve"> (pràctica real + PlayStation)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rtl w:val="0"/>
        </w:rPr>
        <w:t xml:space="preserve">MONTCADA I REIXAC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Dissabte 23 de maig de 2026 de 10:30h a 14h </w:t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Pista semicoberta de Can Cuiàs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 de l’equip: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Nom, Cognoms i telèfon del responsable de l’equip (+ 18 anys): 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6"/>
        <w:gridCol w:w="1276"/>
        <w:gridCol w:w="1740"/>
        <w:gridCol w:w="2582"/>
        <w:tblGridChange w:id="0">
          <w:tblGrid>
            <w:gridCol w:w="3046"/>
            <w:gridCol w:w="1276"/>
            <w:gridCol w:w="1740"/>
            <w:gridCol w:w="258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28"/>
                <w:szCs w:val="28"/>
                <w:rtl w:val="0"/>
              </w:rPr>
              <w:t xml:space="preserve">JUGADORS/ES</w:t>
            </w:r>
          </w:p>
        </w:tc>
      </w:tr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Nom i cognoms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Data naixement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Home/dona/no binari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Telèfon de contacte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IMPORTANT: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equips son de 3 o 4 jugadors/es.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Hi ha dues categories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de naixement dels participants entre 2012 i 2013 (12-13 anys).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de naixement dels participants entre 2010 i 2011 (14-15 anys).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 adjuntar còpia del DNI dels participants i del responsable de l’equip.</w:t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Període d’inscripció: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període per poder realitzar les inscripcions es tancarà el dijous 18 de maig (o abans si s’arriba al límit d’equips inscrits). 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Límit d’equips per categoria: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Forma d’entrega: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El full d’inscripció s’haurà d’enviar a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esports@montcada.org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cost de la inscripció així com la participació al torneig és totalment gratuït.</w:t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Signatura responsable de l’equip.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Organitza:</w:t>
        <w:tab/>
        <w:tab/>
        <w:tab/>
        <w:tab/>
        <w:tab/>
        <w:tab/>
        <w:tab/>
        <w:tab/>
        <w:t xml:space="preserve">Col·labora:</w:t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-590549</wp:posOffset>
            </wp:positionH>
            <wp:positionV relativeFrom="paragraph">
              <wp:posOffset>185738</wp:posOffset>
            </wp:positionV>
            <wp:extent cx="589280" cy="588645"/>
            <wp:effectExtent b="0" l="0" r="0" t="0"/>
            <wp:wrapSquare wrapText="bothSides" distB="0" distT="0" distL="114300" distR="114300"/>
            <wp:docPr descr="Avatar JESA.jpg" id="7" name="image1.jpg"/>
            <a:graphic>
              <a:graphicData uri="http://schemas.openxmlformats.org/drawingml/2006/picture">
                <pic:pic>
                  <pic:nvPicPr>
                    <pic:cNvPr descr="Avatar JESA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285750</wp:posOffset>
            </wp:positionV>
            <wp:extent cx="749300" cy="394335"/>
            <wp:effectExtent b="0" l="0" r="0" t="0"/>
            <wp:wrapSquare wrapText="bothSides" distB="0" distT="0" distL="114300" distR="114300"/>
            <wp:docPr descr="Imagen que contiene Logotipo&#10;&#10;Descripción generada automáticamente" id="6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9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161925</wp:posOffset>
            </wp:positionV>
            <wp:extent cx="2008505" cy="636905"/>
            <wp:effectExtent b="0" l="0" r="0" t="0"/>
            <wp:wrapSquare wrapText="bothSides" distB="0" distT="0" distL="114300" distR="114300"/>
            <wp:docPr descr="Ajuntament de Montcada i Reixac" id="9" name="image4.png"/>
            <a:graphic>
              <a:graphicData uri="http://schemas.openxmlformats.org/drawingml/2006/picture">
                <pic:pic>
                  <pic:nvPicPr>
                    <pic:cNvPr descr="Ajuntament de Montcada i Reixac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636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3867150</wp:posOffset>
            </wp:positionH>
            <wp:positionV relativeFrom="paragraph">
              <wp:posOffset>276225</wp:posOffset>
            </wp:positionV>
            <wp:extent cx="1245870" cy="408305"/>
            <wp:effectExtent b="0" l="0" r="0" t="0"/>
            <wp:wrapSquare wrapText="bothSides" distB="0" distT="0" distL="114300" distR="114300"/>
            <wp:docPr descr="Logotip_Diputació_de_Barcelona.png" id="8" name="image3.png"/>
            <a:graphic>
              <a:graphicData uri="http://schemas.openxmlformats.org/drawingml/2006/picture">
                <pic:pic>
                  <pic:nvPicPr>
                    <pic:cNvPr descr="Logotip_Diputació_de_Barcelona.png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408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ind w:firstLine="708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3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)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DF3D0B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1D6299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D62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C3F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C3F7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ports@montcada.org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nS0ZNpgvWaYrbgRpH/++JEeGw==">CgMxLjA4AHIhMXNNWkdaYmZUT3ZxLWg1ZTBDVDNtQXRyanFsWmNrN3Z6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2025-12-03T08:30:00Z</dcterms:created>
  <dc:creator>mahicart</dc:creator>
</cp:coreProperties>
</file>